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C392" w14:textId="77777777" w:rsidR="00AF4567" w:rsidRDefault="00AF4567" w:rsidP="00AF4567">
      <w:pPr>
        <w:pStyle w:val="Heading1"/>
        <w:jc w:val="center"/>
      </w:pPr>
    </w:p>
    <w:p w14:paraId="6F689852" w14:textId="6D425EB9" w:rsidR="00F96EB2" w:rsidRPr="00B54792" w:rsidRDefault="00F96EB2" w:rsidP="00693C23">
      <w:pPr>
        <w:pStyle w:val="Heading1"/>
        <w:jc w:val="center"/>
        <w:rPr>
          <w:sz w:val="32"/>
          <w:szCs w:val="32"/>
        </w:rPr>
      </w:pPr>
      <w:r w:rsidRPr="00B54792">
        <w:rPr>
          <w:sz w:val="32"/>
          <w:szCs w:val="32"/>
        </w:rPr>
        <w:t>Classification Registration Form</w:t>
      </w:r>
    </w:p>
    <w:p w14:paraId="1AA86B4A" w14:textId="3451C1BF" w:rsidR="00F96EB2" w:rsidRDefault="00F96EB2" w:rsidP="00C02CE9">
      <w:pPr>
        <w:pStyle w:val="Heading1"/>
        <w:jc w:val="center"/>
      </w:pPr>
      <w:r>
        <w:t>(Vis</w:t>
      </w:r>
      <w:r w:rsidR="003300A7">
        <w:t>ion</w:t>
      </w:r>
      <w:r>
        <w:t xml:space="preserve"> Impairment Classification Sydney</w:t>
      </w:r>
      <w:r w:rsidR="00B54792">
        <w:t xml:space="preserve"> 30</w:t>
      </w:r>
      <w:r w:rsidR="00B54792" w:rsidRPr="00B54792">
        <w:rPr>
          <w:vertAlign w:val="superscript"/>
        </w:rPr>
        <w:t>th</w:t>
      </w:r>
      <w:r w:rsidR="00B54792">
        <w:t xml:space="preserve"> June 2019</w:t>
      </w:r>
      <w:r>
        <w:t>)</w:t>
      </w:r>
    </w:p>
    <w:p w14:paraId="4A28C621" w14:textId="1D78167E" w:rsidR="00F96EB2" w:rsidRDefault="00F96EB2" w:rsidP="00CB4CA9">
      <w:pPr>
        <w:pStyle w:val="BodyText"/>
      </w:pPr>
    </w:p>
    <w:p w14:paraId="2303AC21" w14:textId="77777777" w:rsidR="001873F7" w:rsidRDefault="001873F7" w:rsidP="00CB4CA9">
      <w:pPr>
        <w:pStyle w:val="BodyText"/>
      </w:pPr>
    </w:p>
    <w:p w14:paraId="1945CE6F" w14:textId="0E4EBCA3" w:rsidR="00EA3AD0" w:rsidRDefault="00F96EB2" w:rsidP="00CB4CA9">
      <w:pPr>
        <w:pStyle w:val="BodyText"/>
      </w:pPr>
      <w:r>
        <w:t>Paralympics Australia are hosting a Vis</w:t>
      </w:r>
      <w:r w:rsidR="003300A7">
        <w:t>ion</w:t>
      </w:r>
      <w:r>
        <w:t xml:space="preserve"> Impairment</w:t>
      </w:r>
      <w:r w:rsidR="001873F7">
        <w:t xml:space="preserve"> (VI)</w:t>
      </w:r>
      <w:r>
        <w:t xml:space="preserve"> face to face classification opportunity in Sydney on Sunday the 30</w:t>
      </w:r>
      <w:r w:rsidRPr="00F96EB2">
        <w:rPr>
          <w:vertAlign w:val="superscript"/>
        </w:rPr>
        <w:t>th</w:t>
      </w:r>
      <w:r>
        <w:t xml:space="preserve"> of June. Classification will take place in Dee</w:t>
      </w:r>
      <w:r w:rsidR="00C02CE9">
        <w:t xml:space="preserve"> </w:t>
      </w:r>
      <w:r>
        <w:t xml:space="preserve">Why at the </w:t>
      </w:r>
      <w:r w:rsidR="00235FC9">
        <w:t xml:space="preserve">Sydney Peninsula Eye Centre. This is a great opportunity for any athlete that has </w:t>
      </w:r>
      <w:r w:rsidR="00B54792">
        <w:t xml:space="preserve">either </w:t>
      </w:r>
      <w:r w:rsidR="00235FC9">
        <w:t xml:space="preserve">never been classified or currently has a provisional </w:t>
      </w:r>
      <w:r w:rsidR="001873F7">
        <w:t xml:space="preserve">VI </w:t>
      </w:r>
      <w:r w:rsidR="00235FC9">
        <w:t>classification</w:t>
      </w:r>
      <w:r w:rsidR="003300A7">
        <w:t>,</w:t>
      </w:r>
      <w:r w:rsidR="00235FC9">
        <w:t xml:space="preserve"> to </w:t>
      </w:r>
      <w:r w:rsidR="003300A7">
        <w:t>attend</w:t>
      </w:r>
      <w:r w:rsidR="00B54792">
        <w:t xml:space="preserve"> a</w:t>
      </w:r>
      <w:r w:rsidR="00235FC9">
        <w:t xml:space="preserve"> National classification</w:t>
      </w:r>
      <w:r w:rsidR="003300A7">
        <w:t xml:space="preserve"> assessment</w:t>
      </w:r>
      <w:r w:rsidR="00235FC9">
        <w:t xml:space="preserve"> for Paralympic Sports. </w:t>
      </w:r>
    </w:p>
    <w:p w14:paraId="260D4820" w14:textId="77777777" w:rsidR="00C02CE9" w:rsidRDefault="00C02CE9" w:rsidP="00CB4CA9">
      <w:pPr>
        <w:pStyle w:val="BodyText"/>
      </w:pPr>
    </w:p>
    <w:p w14:paraId="583A16FA" w14:textId="3C03ADD6" w:rsidR="00B54792" w:rsidRDefault="00AF4567" w:rsidP="00CB4CA9">
      <w:pPr>
        <w:pStyle w:val="BodyText"/>
      </w:pPr>
      <w:r>
        <w:t xml:space="preserve">Classification is the process of grouping athletes based on the impact </w:t>
      </w:r>
      <w:r w:rsidR="00235FC9">
        <w:t xml:space="preserve">of their </w:t>
      </w:r>
      <w:r w:rsidR="00B54792">
        <w:t xml:space="preserve">visual </w:t>
      </w:r>
      <w:r w:rsidR="00235FC9">
        <w:t xml:space="preserve">impairment on their functional ability in sport. The </w:t>
      </w:r>
      <w:r w:rsidR="001873F7">
        <w:t xml:space="preserve">VI </w:t>
      </w:r>
      <w:r w:rsidR="00235FC9">
        <w:t>classification process follows the Para-sport classification rules. To be eligible</w:t>
      </w:r>
      <w:r w:rsidR="00B54792">
        <w:t xml:space="preserve"> for</w:t>
      </w:r>
      <w:r w:rsidR="001873F7">
        <w:t xml:space="preserve"> VI </w:t>
      </w:r>
      <w:r w:rsidR="00235FC9">
        <w:t>classification an athlete must</w:t>
      </w:r>
      <w:r w:rsidR="00B54792">
        <w:t xml:space="preserve"> </w:t>
      </w:r>
      <w:r w:rsidR="001873F7">
        <w:t xml:space="preserve">be </w:t>
      </w:r>
      <w:r w:rsidR="00B54792">
        <w:t xml:space="preserve">affected by at least one of the following impairments resulting from disease or disorder, and affecting both eyes: </w:t>
      </w:r>
    </w:p>
    <w:p w14:paraId="20AD6796" w14:textId="51FBB9D2" w:rsidR="00B54792" w:rsidRDefault="00B54792" w:rsidP="00B54792">
      <w:pPr>
        <w:pStyle w:val="BodyText"/>
        <w:numPr>
          <w:ilvl w:val="0"/>
          <w:numId w:val="28"/>
        </w:numPr>
      </w:pPr>
      <w:r>
        <w:t xml:space="preserve">Impairment of the eye structure </w:t>
      </w:r>
    </w:p>
    <w:p w14:paraId="41149B82" w14:textId="5EF8CD3A" w:rsidR="00B54792" w:rsidRDefault="00B54792" w:rsidP="00B54792">
      <w:pPr>
        <w:pStyle w:val="BodyText"/>
        <w:numPr>
          <w:ilvl w:val="0"/>
          <w:numId w:val="28"/>
        </w:numPr>
      </w:pPr>
      <w:r>
        <w:t>Impairment of the optic nerve / optic pathways</w:t>
      </w:r>
    </w:p>
    <w:p w14:paraId="09E60B68" w14:textId="7430AE2D" w:rsidR="00B54792" w:rsidRDefault="00B54792" w:rsidP="00B54792">
      <w:pPr>
        <w:pStyle w:val="BodyText"/>
        <w:numPr>
          <w:ilvl w:val="0"/>
          <w:numId w:val="28"/>
        </w:numPr>
      </w:pPr>
      <w:r>
        <w:t xml:space="preserve">Impairment of the visual cortex of the central brain </w:t>
      </w:r>
    </w:p>
    <w:p w14:paraId="0A96E079" w14:textId="592E39A1" w:rsidR="001873F7" w:rsidRDefault="001873F7" w:rsidP="001873F7">
      <w:pPr>
        <w:pStyle w:val="BodyText"/>
      </w:pPr>
    </w:p>
    <w:p w14:paraId="75898AAE" w14:textId="23C1E032" w:rsidR="006E41C5" w:rsidRDefault="001873F7" w:rsidP="001873F7">
      <w:pPr>
        <w:pStyle w:val="BodyText"/>
      </w:pPr>
      <w:r>
        <w:t>Further information on minimum impairment criteria can be found on the Paralympics Australia website</w:t>
      </w:r>
      <w:r w:rsidR="005C5114">
        <w:t xml:space="preserve"> </w:t>
      </w:r>
      <w:r w:rsidR="005C5114">
        <w:rPr>
          <w:rFonts w:cs="Times New Roman"/>
        </w:rPr>
        <w:t>(</w:t>
      </w:r>
      <w:hyperlink r:id="rId7" w:history="1">
        <w:r w:rsidR="005C5114" w:rsidRPr="004420A6">
          <w:rPr>
            <w:rStyle w:val="Hyperlink"/>
          </w:rPr>
          <w:t>https://www.par</w:t>
        </w:r>
        <w:bookmarkStart w:id="0" w:name="_GoBack"/>
        <w:bookmarkEnd w:id="0"/>
        <w:r w:rsidR="005C5114" w:rsidRPr="004420A6">
          <w:rPr>
            <w:rStyle w:val="Hyperlink"/>
          </w:rPr>
          <w:t>alympic.org.au/vision-classification/</w:t>
        </w:r>
      </w:hyperlink>
      <w:r w:rsidR="005C5114">
        <w:t>)</w:t>
      </w:r>
    </w:p>
    <w:p w14:paraId="05D5FEB1" w14:textId="77777777" w:rsidR="00B54792" w:rsidRDefault="00B54792" w:rsidP="00CB4CA9">
      <w:pPr>
        <w:pStyle w:val="BodyText"/>
      </w:pPr>
    </w:p>
    <w:p w14:paraId="734CAB3F" w14:textId="0DFFC6D1" w:rsidR="00235FC9" w:rsidRDefault="00235FC9" w:rsidP="00CB4CA9">
      <w:pPr>
        <w:pStyle w:val="BodyText"/>
      </w:pPr>
      <w:r w:rsidRPr="006E41C5">
        <w:rPr>
          <w:b/>
        </w:rPr>
        <w:t>NB</w:t>
      </w:r>
      <w:r>
        <w:t xml:space="preserve"> – </w:t>
      </w:r>
      <w:r w:rsidR="001873F7">
        <w:t>All athletes in attendance</w:t>
      </w:r>
      <w:r w:rsidR="006E41C5">
        <w:t xml:space="preserve"> for National Classification</w:t>
      </w:r>
      <w:r w:rsidR="001873F7">
        <w:t xml:space="preserve"> will need to provide medical diagnostic information via filling out the “National Medical Screening Form” or providing a letter / report detailing diagnosis and level of vision from a vision specialist. </w:t>
      </w:r>
    </w:p>
    <w:p w14:paraId="5F528DB1" w14:textId="21F11DA1" w:rsidR="00C02CE9" w:rsidRDefault="00C02CE9" w:rsidP="00CB4CA9">
      <w:pPr>
        <w:pStyle w:val="BodyText"/>
      </w:pPr>
    </w:p>
    <w:p w14:paraId="63E82747" w14:textId="46FF712F" w:rsidR="00B54792" w:rsidRDefault="006E41C5" w:rsidP="00CB4CA9">
      <w:pPr>
        <w:pStyle w:val="BodyText"/>
      </w:pPr>
      <w:r>
        <w:t xml:space="preserve">National Medical Screening form: </w:t>
      </w:r>
      <w:hyperlink r:id="rId8" w:history="1">
        <w:r w:rsidR="00693C23">
          <w:rPr>
            <w:rStyle w:val="Hyperlink"/>
          </w:rPr>
          <w:t>https://www.paralympic.org.au/wp-content/uploads/2015/08/National-Vision-Impairment-Medical-Screening-Form-2017.pdf</w:t>
        </w:r>
      </w:hyperlink>
    </w:p>
    <w:p w14:paraId="489D09DB" w14:textId="5FC29CA7" w:rsidR="006E41C5" w:rsidRDefault="006E41C5" w:rsidP="00CB4CA9">
      <w:pPr>
        <w:pStyle w:val="BodyText"/>
      </w:pPr>
    </w:p>
    <w:p w14:paraId="48009F3D" w14:textId="77777777" w:rsidR="00693C23" w:rsidRDefault="00693C23" w:rsidP="00CB4CA9">
      <w:pPr>
        <w:pStyle w:val="BodyText"/>
      </w:pPr>
    </w:p>
    <w:p w14:paraId="77DE1FFA" w14:textId="77777777" w:rsidR="00A16DDC" w:rsidRPr="00731F1A" w:rsidRDefault="00A16DDC" w:rsidP="00A16DDC">
      <w:pPr>
        <w:rPr>
          <w:rFonts w:eastAsia="Verdana" w:cs="Verdana"/>
          <w:bCs/>
          <w:sz w:val="24"/>
        </w:rPr>
      </w:pPr>
      <w:r w:rsidRPr="00731F1A">
        <w:rPr>
          <w:rFonts w:eastAsia="Verdana" w:cs="Verdana"/>
          <w:bCs/>
          <w:sz w:val="24"/>
        </w:rPr>
        <w:lastRenderedPageBreak/>
        <w:t>Please</w:t>
      </w:r>
      <w:r>
        <w:rPr>
          <w:rFonts w:eastAsia="Verdana" w:cs="Verdana"/>
          <w:bCs/>
          <w:sz w:val="24"/>
        </w:rPr>
        <w:t xml:space="preserve"> register</w:t>
      </w:r>
      <w:r w:rsidRPr="00731F1A">
        <w:rPr>
          <w:rFonts w:eastAsia="Verdana" w:cs="Verdana"/>
          <w:bCs/>
          <w:sz w:val="24"/>
        </w:rPr>
        <w:t xml:space="preserve"> your interest below:</w:t>
      </w:r>
    </w:p>
    <w:p w14:paraId="1F7DAFD6" w14:textId="77777777" w:rsidR="00A16DDC" w:rsidRPr="00CE0277" w:rsidRDefault="00A16DDC" w:rsidP="00A16DDC">
      <w:pPr>
        <w:ind w:left="36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2053"/>
        <w:gridCol w:w="2187"/>
      </w:tblGrid>
      <w:tr w:rsidR="00A16DDC" w14:paraId="34F6A854" w14:textId="77777777" w:rsidTr="001F59AE">
        <w:tc>
          <w:tcPr>
            <w:tcW w:w="8888" w:type="dxa"/>
            <w:gridSpan w:val="3"/>
            <w:shd w:val="clear" w:color="auto" w:fill="E0E0E0"/>
          </w:tcPr>
          <w:p w14:paraId="33CF5B84" w14:textId="77777777" w:rsidR="00A16DDC" w:rsidRPr="00410065" w:rsidRDefault="00A16DDC" w:rsidP="001F59AE">
            <w:pPr>
              <w:rPr>
                <w:b/>
              </w:rPr>
            </w:pPr>
            <w:r w:rsidRPr="00410065">
              <w:rPr>
                <w:b/>
              </w:rPr>
              <w:t>Athlete Personal Details</w:t>
            </w:r>
          </w:p>
        </w:tc>
      </w:tr>
      <w:tr w:rsidR="00A16DDC" w14:paraId="5FBEE0A7" w14:textId="77777777" w:rsidTr="001F59AE">
        <w:trPr>
          <w:trHeight w:val="336"/>
        </w:trPr>
        <w:tc>
          <w:tcPr>
            <w:tcW w:w="4300" w:type="dxa"/>
          </w:tcPr>
          <w:p w14:paraId="75A45C07" w14:textId="77777777" w:rsidR="00A16DDC" w:rsidRDefault="00A16DDC" w:rsidP="001F59AE">
            <w:r>
              <w:t>Surname:</w:t>
            </w:r>
          </w:p>
        </w:tc>
        <w:tc>
          <w:tcPr>
            <w:tcW w:w="4588" w:type="dxa"/>
            <w:gridSpan w:val="2"/>
          </w:tcPr>
          <w:p w14:paraId="3D6B7D9E" w14:textId="77777777" w:rsidR="00A16DDC" w:rsidRDefault="00A16DDC" w:rsidP="001F59AE">
            <w:r>
              <w:t>First Name:</w:t>
            </w:r>
          </w:p>
        </w:tc>
      </w:tr>
      <w:tr w:rsidR="00A16DDC" w14:paraId="10DD6A9F" w14:textId="77777777" w:rsidTr="001F59AE">
        <w:trPr>
          <w:trHeight w:val="318"/>
        </w:trPr>
        <w:tc>
          <w:tcPr>
            <w:tcW w:w="4300" w:type="dxa"/>
          </w:tcPr>
          <w:p w14:paraId="38BD40BC" w14:textId="77777777" w:rsidR="00A16DDC" w:rsidRDefault="00A16DDC" w:rsidP="001F59AE">
            <w:r>
              <w:t>Date of Birth: ___/___/_______</w:t>
            </w:r>
          </w:p>
        </w:tc>
        <w:tc>
          <w:tcPr>
            <w:tcW w:w="4588" w:type="dxa"/>
            <w:gridSpan w:val="2"/>
          </w:tcPr>
          <w:p w14:paraId="4F692C83" w14:textId="77777777" w:rsidR="00A16DDC" w:rsidRDefault="00A16DDC" w:rsidP="001F59AE">
            <w:r>
              <w:t>Age:</w:t>
            </w:r>
          </w:p>
        </w:tc>
      </w:tr>
      <w:tr w:rsidR="00A16DDC" w14:paraId="137EEE14" w14:textId="77777777" w:rsidTr="001F59AE">
        <w:trPr>
          <w:trHeight w:val="318"/>
        </w:trPr>
        <w:tc>
          <w:tcPr>
            <w:tcW w:w="6520" w:type="dxa"/>
            <w:gridSpan w:val="2"/>
            <w:tcBorders>
              <w:right w:val="nil"/>
            </w:tcBorders>
          </w:tcPr>
          <w:p w14:paraId="194FFEC0" w14:textId="77777777" w:rsidR="00A16DDC" w:rsidRDefault="00A16DDC" w:rsidP="001F59AE">
            <w:r>
              <w:t>Address:</w:t>
            </w:r>
          </w:p>
        </w:tc>
        <w:tc>
          <w:tcPr>
            <w:tcW w:w="2368" w:type="dxa"/>
            <w:tcBorders>
              <w:left w:val="nil"/>
            </w:tcBorders>
          </w:tcPr>
          <w:p w14:paraId="2CECCCF0" w14:textId="77777777" w:rsidR="00A16DDC" w:rsidRDefault="00A16DDC" w:rsidP="001F59AE"/>
        </w:tc>
      </w:tr>
      <w:tr w:rsidR="00A16DDC" w14:paraId="3FC6B793" w14:textId="77777777" w:rsidTr="001F59AE">
        <w:trPr>
          <w:trHeight w:val="318"/>
        </w:trPr>
        <w:tc>
          <w:tcPr>
            <w:tcW w:w="6520" w:type="dxa"/>
            <w:gridSpan w:val="2"/>
            <w:tcBorders>
              <w:right w:val="nil"/>
            </w:tcBorders>
          </w:tcPr>
          <w:p w14:paraId="07803568" w14:textId="77777777" w:rsidR="00A16DDC" w:rsidRDefault="00A16DDC" w:rsidP="001F59AE">
            <w:pPr>
              <w:tabs>
                <w:tab w:val="left" w:pos="4344"/>
              </w:tabs>
            </w:pPr>
            <w:r>
              <w:t xml:space="preserve">Suburb:                                            </w:t>
            </w:r>
          </w:p>
        </w:tc>
        <w:tc>
          <w:tcPr>
            <w:tcW w:w="2368" w:type="dxa"/>
            <w:tcBorders>
              <w:left w:val="nil"/>
            </w:tcBorders>
          </w:tcPr>
          <w:p w14:paraId="5C8D9CD6" w14:textId="77777777" w:rsidR="00A16DDC" w:rsidRDefault="00A16DDC" w:rsidP="001F59AE"/>
        </w:tc>
      </w:tr>
      <w:tr w:rsidR="00A16DDC" w14:paraId="27936018" w14:textId="77777777" w:rsidTr="001F59AE">
        <w:trPr>
          <w:trHeight w:val="318"/>
        </w:trPr>
        <w:tc>
          <w:tcPr>
            <w:tcW w:w="4300" w:type="dxa"/>
          </w:tcPr>
          <w:p w14:paraId="457D6994" w14:textId="77777777" w:rsidR="00A16DDC" w:rsidRDefault="00A16DDC" w:rsidP="001F59AE">
            <w:r>
              <w:t>State:</w:t>
            </w:r>
          </w:p>
        </w:tc>
        <w:tc>
          <w:tcPr>
            <w:tcW w:w="4588" w:type="dxa"/>
            <w:gridSpan w:val="2"/>
          </w:tcPr>
          <w:p w14:paraId="7748312C" w14:textId="77777777" w:rsidR="00A16DDC" w:rsidRDefault="00A16DDC" w:rsidP="001F59AE">
            <w:r>
              <w:t>Postcode:</w:t>
            </w:r>
          </w:p>
        </w:tc>
      </w:tr>
      <w:tr w:rsidR="00A16DDC" w14:paraId="77ACD1A3" w14:textId="77777777" w:rsidTr="001F59AE">
        <w:trPr>
          <w:trHeight w:val="309"/>
        </w:trPr>
        <w:tc>
          <w:tcPr>
            <w:tcW w:w="4300" w:type="dxa"/>
          </w:tcPr>
          <w:p w14:paraId="5BDA3CFA" w14:textId="77777777" w:rsidR="00A16DDC" w:rsidRDefault="00A16DDC" w:rsidP="001F59AE">
            <w:r>
              <w:t>Phone (h)</w:t>
            </w:r>
          </w:p>
        </w:tc>
        <w:tc>
          <w:tcPr>
            <w:tcW w:w="4588" w:type="dxa"/>
            <w:gridSpan w:val="2"/>
          </w:tcPr>
          <w:p w14:paraId="5E622EDE" w14:textId="77777777" w:rsidR="00A16DDC" w:rsidRDefault="00A16DDC" w:rsidP="001F59AE">
            <w:r>
              <w:t>Phone (mob):</w:t>
            </w:r>
          </w:p>
        </w:tc>
      </w:tr>
      <w:tr w:rsidR="00A16DDC" w14:paraId="0136F42D" w14:textId="77777777" w:rsidTr="001F59AE">
        <w:trPr>
          <w:trHeight w:val="300"/>
        </w:trPr>
        <w:tc>
          <w:tcPr>
            <w:tcW w:w="8888" w:type="dxa"/>
            <w:gridSpan w:val="3"/>
          </w:tcPr>
          <w:p w14:paraId="3BF355FF" w14:textId="77777777" w:rsidR="00A16DDC" w:rsidRDefault="00A16DDC" w:rsidP="001F59AE">
            <w:r>
              <w:t>E-mail:</w:t>
            </w:r>
          </w:p>
        </w:tc>
      </w:tr>
      <w:tr w:rsidR="00A16DDC" w14:paraId="7F3095C8" w14:textId="77777777" w:rsidTr="001F59AE">
        <w:trPr>
          <w:trHeight w:val="300"/>
        </w:trPr>
        <w:tc>
          <w:tcPr>
            <w:tcW w:w="8888" w:type="dxa"/>
            <w:gridSpan w:val="3"/>
          </w:tcPr>
          <w:p w14:paraId="34422256" w14:textId="2278E15B" w:rsidR="00A16DDC" w:rsidRDefault="00A16DDC" w:rsidP="001F59AE">
            <w:r>
              <w:t xml:space="preserve">Previous Provisional Classification:       Yes </w:t>
            </w:r>
            <w:r w:rsidRPr="00410065">
              <w:rPr>
                <w:sz w:val="72"/>
                <w:szCs w:val="72"/>
              </w:rPr>
              <w:t xml:space="preserve">  </w:t>
            </w:r>
            <w:r w:rsidRPr="009F422D">
              <w:t>No</w:t>
            </w:r>
            <w:r>
              <w:t xml:space="preserve">  </w:t>
            </w:r>
          </w:p>
          <w:p w14:paraId="682C1BBA" w14:textId="77777777" w:rsidR="00A16DDC" w:rsidRDefault="00A16DDC" w:rsidP="001F59AE">
            <w:r>
              <w:t xml:space="preserve">Please </w:t>
            </w:r>
            <w:proofErr w:type="gramStart"/>
            <w:r>
              <w:t>list:_</w:t>
            </w:r>
            <w:proofErr w:type="gramEnd"/>
            <w:r>
              <w:t>____________________</w:t>
            </w:r>
          </w:p>
        </w:tc>
      </w:tr>
    </w:tbl>
    <w:p w14:paraId="05EF0EB3" w14:textId="77777777" w:rsidR="00A16DDC" w:rsidRDefault="00A16DDC" w:rsidP="00A16DD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4325"/>
      </w:tblGrid>
      <w:tr w:rsidR="00A16DDC" w14:paraId="6CD564A3" w14:textId="77777777" w:rsidTr="001F59AE">
        <w:tc>
          <w:tcPr>
            <w:tcW w:w="8888" w:type="dxa"/>
            <w:gridSpan w:val="2"/>
            <w:shd w:val="clear" w:color="auto" w:fill="E0E0E0"/>
          </w:tcPr>
          <w:p w14:paraId="3F139203" w14:textId="77777777" w:rsidR="00A16DDC" w:rsidRPr="00410065" w:rsidRDefault="00A16DDC" w:rsidP="001F59AE">
            <w:pPr>
              <w:rPr>
                <w:b/>
              </w:rPr>
            </w:pPr>
            <w:r w:rsidRPr="00410065">
              <w:rPr>
                <w:b/>
              </w:rPr>
              <w:t>Parent or Guardian (if under 18)</w:t>
            </w:r>
          </w:p>
        </w:tc>
      </w:tr>
      <w:tr w:rsidR="00A16DDC" w14:paraId="4BFC133A" w14:textId="77777777" w:rsidTr="001F59AE">
        <w:tc>
          <w:tcPr>
            <w:tcW w:w="4248" w:type="dxa"/>
          </w:tcPr>
          <w:p w14:paraId="5182C277" w14:textId="77777777" w:rsidR="00A16DDC" w:rsidRDefault="00A16DDC" w:rsidP="001F59AE">
            <w:r>
              <w:t>Surname:</w:t>
            </w:r>
          </w:p>
        </w:tc>
        <w:tc>
          <w:tcPr>
            <w:tcW w:w="4640" w:type="dxa"/>
          </w:tcPr>
          <w:p w14:paraId="206B35CF" w14:textId="77777777" w:rsidR="00A16DDC" w:rsidRDefault="00A16DDC" w:rsidP="001F59AE">
            <w:r>
              <w:t>First Name:</w:t>
            </w:r>
          </w:p>
        </w:tc>
      </w:tr>
      <w:tr w:rsidR="00A16DDC" w14:paraId="12DE5B6D" w14:textId="77777777" w:rsidTr="001F59AE">
        <w:tc>
          <w:tcPr>
            <w:tcW w:w="8888" w:type="dxa"/>
            <w:gridSpan w:val="2"/>
          </w:tcPr>
          <w:p w14:paraId="207A676C" w14:textId="77777777" w:rsidR="00A16DDC" w:rsidRDefault="00A16DDC" w:rsidP="001F59AE">
            <w:r>
              <w:t>Relationship to Athlete:</w:t>
            </w:r>
          </w:p>
        </w:tc>
      </w:tr>
      <w:tr w:rsidR="00A16DDC" w14:paraId="51CA4543" w14:textId="77777777" w:rsidTr="001F59AE">
        <w:tc>
          <w:tcPr>
            <w:tcW w:w="4248" w:type="dxa"/>
          </w:tcPr>
          <w:p w14:paraId="7766191F" w14:textId="77777777" w:rsidR="00A16DDC" w:rsidRDefault="00A16DDC" w:rsidP="001F59AE">
            <w:r>
              <w:t>Phone (mob):</w:t>
            </w:r>
          </w:p>
        </w:tc>
        <w:tc>
          <w:tcPr>
            <w:tcW w:w="4640" w:type="dxa"/>
          </w:tcPr>
          <w:p w14:paraId="22DEA0C4" w14:textId="77777777" w:rsidR="00A16DDC" w:rsidRDefault="00A16DDC" w:rsidP="001F59AE">
            <w:r>
              <w:t>E-mail:</w:t>
            </w:r>
          </w:p>
        </w:tc>
      </w:tr>
    </w:tbl>
    <w:p w14:paraId="57CFEECF" w14:textId="77777777" w:rsidR="00A16DDC" w:rsidRPr="00D77332" w:rsidRDefault="00A16DDC" w:rsidP="00A16DD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749"/>
        <w:gridCol w:w="4162"/>
      </w:tblGrid>
      <w:tr w:rsidR="00A16DDC" w14:paraId="060FDB4A" w14:textId="77777777" w:rsidTr="003300A7">
        <w:tc>
          <w:tcPr>
            <w:tcW w:w="8323" w:type="dxa"/>
            <w:gridSpan w:val="3"/>
            <w:shd w:val="clear" w:color="auto" w:fill="E0E0E0"/>
          </w:tcPr>
          <w:p w14:paraId="5F096260" w14:textId="77777777" w:rsidR="00A16DDC" w:rsidRDefault="00A16DDC" w:rsidP="001F59AE">
            <w:r w:rsidRPr="00410065">
              <w:rPr>
                <w:b/>
              </w:rPr>
              <w:t>Disability Information*</w:t>
            </w:r>
          </w:p>
        </w:tc>
      </w:tr>
      <w:tr w:rsidR="00A16DDC" w14:paraId="561978E3" w14:textId="77777777" w:rsidTr="003300A7">
        <w:tc>
          <w:tcPr>
            <w:tcW w:w="8323" w:type="dxa"/>
            <w:gridSpan w:val="3"/>
          </w:tcPr>
          <w:p w14:paraId="295C5444" w14:textId="77777777" w:rsidR="00A16DDC" w:rsidRDefault="00A16DDC" w:rsidP="001F59AE">
            <w:r>
              <w:t>Diagnosis (primary):</w:t>
            </w:r>
          </w:p>
        </w:tc>
      </w:tr>
      <w:tr w:rsidR="00A16DDC" w14:paraId="437411B7" w14:textId="77777777" w:rsidTr="003300A7">
        <w:tc>
          <w:tcPr>
            <w:tcW w:w="3412" w:type="dxa"/>
          </w:tcPr>
          <w:p w14:paraId="2A3F818B" w14:textId="77777777" w:rsidR="00A16DDC" w:rsidRDefault="00A16DDC" w:rsidP="001F59AE">
            <w:r>
              <w:t>Date of Onset:</w:t>
            </w:r>
          </w:p>
        </w:tc>
        <w:tc>
          <w:tcPr>
            <w:tcW w:w="4911" w:type="dxa"/>
            <w:gridSpan w:val="2"/>
          </w:tcPr>
          <w:p w14:paraId="61598C9B" w14:textId="77777777" w:rsidR="00A16DDC" w:rsidRDefault="00A16DDC" w:rsidP="001F59AE">
            <w:r>
              <w:t>Cause of Onset:</w:t>
            </w:r>
          </w:p>
        </w:tc>
      </w:tr>
      <w:tr w:rsidR="00A16DDC" w14:paraId="3D3748FB" w14:textId="77777777" w:rsidTr="003300A7">
        <w:trPr>
          <w:trHeight w:val="2424"/>
        </w:trPr>
        <w:tc>
          <w:tcPr>
            <w:tcW w:w="8323" w:type="dxa"/>
            <w:gridSpan w:val="3"/>
          </w:tcPr>
          <w:p w14:paraId="56D8798A" w14:textId="7FFC7481" w:rsidR="00A16DDC" w:rsidRPr="006E41C5" w:rsidRDefault="00B54792" w:rsidP="001F59AE">
            <w:r w:rsidRPr="006E41C5">
              <w:t>Underlying impairment resulting from disease or disorder of:</w:t>
            </w:r>
          </w:p>
          <w:p w14:paraId="130E7639" w14:textId="77777777" w:rsidR="00B54792" w:rsidRPr="006E41C5" w:rsidRDefault="00B54792" w:rsidP="001F59AE"/>
          <w:p w14:paraId="49BB77BA" w14:textId="1468B0C6" w:rsidR="00A16DDC" w:rsidRPr="006E41C5" w:rsidRDefault="00A16DDC" w:rsidP="001F59AE">
            <w:pPr>
              <w:rPr>
                <w:sz w:val="20"/>
                <w:szCs w:val="20"/>
              </w:rPr>
            </w:pPr>
            <w:r w:rsidRPr="006E41C5">
              <w:rPr>
                <w:sz w:val="18"/>
                <w:szCs w:val="20"/>
              </w:rPr>
              <w:t xml:space="preserve">(Please refer to: </w:t>
            </w:r>
            <w:hyperlink r:id="rId9" w:history="1">
              <w:r w:rsidR="006E41C5" w:rsidRPr="006E41C5">
                <w:rPr>
                  <w:rStyle w:val="Hyperlink"/>
                  <w:color w:val="3E46FF" w:themeColor="accent1"/>
                  <w:sz w:val="16"/>
                  <w:szCs w:val="16"/>
                </w:rPr>
                <w:t>https://www.paralympic.org.au/wp-content/uploads/2018/07/Vision-Impairment-APC-Classification-Information-Sheet-June-2018.pdf</w:t>
              </w:r>
            </w:hyperlink>
            <w:r w:rsidRPr="006E41C5">
              <w:rPr>
                <w:sz w:val="20"/>
                <w:szCs w:val="20"/>
              </w:rPr>
              <w:t xml:space="preserve"> )</w:t>
            </w:r>
          </w:p>
          <w:p w14:paraId="13C176EF" w14:textId="77777777" w:rsidR="00B54792" w:rsidRPr="006E41C5" w:rsidRDefault="00B54792" w:rsidP="001F59AE">
            <w:pPr>
              <w:rPr>
                <w:sz w:val="20"/>
                <w:szCs w:val="20"/>
              </w:rPr>
            </w:pPr>
          </w:p>
          <w:p w14:paraId="23405022" w14:textId="77777777" w:rsidR="00B54792" w:rsidRPr="006E41C5" w:rsidRDefault="00B54792" w:rsidP="00B54792">
            <w:pPr>
              <w:pStyle w:val="ListParagraph"/>
              <w:numPr>
                <w:ilvl w:val="0"/>
                <w:numId w:val="27"/>
              </w:numPr>
              <w:rPr>
                <w:color w:val="3E46FF" w:themeColor="accent1"/>
              </w:rPr>
            </w:pPr>
            <w:r w:rsidRPr="006E41C5">
              <w:rPr>
                <w:color w:val="3E46FF" w:themeColor="accent1"/>
              </w:rPr>
              <w:t xml:space="preserve">Eye structure </w:t>
            </w:r>
          </w:p>
          <w:p w14:paraId="18D38D09" w14:textId="754EEC3C" w:rsidR="00A16DDC" w:rsidRPr="006E41C5" w:rsidRDefault="00B54792" w:rsidP="00B54792">
            <w:pPr>
              <w:pStyle w:val="ListParagraph"/>
              <w:numPr>
                <w:ilvl w:val="0"/>
                <w:numId w:val="27"/>
              </w:numPr>
              <w:rPr>
                <w:color w:val="3E46FF" w:themeColor="accent1"/>
              </w:rPr>
            </w:pPr>
            <w:r w:rsidRPr="006E41C5">
              <w:rPr>
                <w:color w:val="3E46FF" w:themeColor="accent1"/>
              </w:rPr>
              <w:t>Optic nerve / optic pathways</w:t>
            </w:r>
          </w:p>
          <w:p w14:paraId="1D7437C8" w14:textId="3DD145A8" w:rsidR="00A16DDC" w:rsidRDefault="00B54792" w:rsidP="00B54792">
            <w:pPr>
              <w:pStyle w:val="ListParagraph"/>
              <w:numPr>
                <w:ilvl w:val="0"/>
                <w:numId w:val="27"/>
              </w:numPr>
              <w:rPr>
                <w:color w:val="3E46FF" w:themeColor="accent1"/>
              </w:rPr>
            </w:pPr>
            <w:r w:rsidRPr="006E41C5">
              <w:rPr>
                <w:color w:val="3E46FF" w:themeColor="accent1"/>
              </w:rPr>
              <w:t>Visual cortex of the central brain</w:t>
            </w:r>
          </w:p>
          <w:p w14:paraId="206A048B" w14:textId="77777777" w:rsidR="003300A7" w:rsidRDefault="003300A7" w:rsidP="003300A7">
            <w:pPr>
              <w:pStyle w:val="ListParagraph"/>
              <w:ind w:left="644"/>
              <w:rPr>
                <w:color w:val="3E46FF" w:themeColor="accent1"/>
              </w:rPr>
            </w:pPr>
          </w:p>
          <w:p w14:paraId="2FD4B7DC" w14:textId="27F7F281" w:rsidR="003300A7" w:rsidRDefault="003300A7" w:rsidP="003300A7">
            <w:pPr>
              <w:ind w:left="284"/>
            </w:pPr>
            <w:r w:rsidRPr="003300A7">
              <w:t>Vision loss impacting both eyes</w:t>
            </w:r>
            <w:r>
              <w:t>?</w:t>
            </w:r>
          </w:p>
          <w:p w14:paraId="53135315" w14:textId="78171119" w:rsidR="003300A7" w:rsidRPr="006E41C5" w:rsidRDefault="003300A7" w:rsidP="003300A7">
            <w:pPr>
              <w:pStyle w:val="ListParagraph"/>
              <w:numPr>
                <w:ilvl w:val="0"/>
                <w:numId w:val="27"/>
              </w:numPr>
              <w:rPr>
                <w:color w:val="3E46FF" w:themeColor="accent1"/>
              </w:rPr>
            </w:pPr>
            <w:r>
              <w:rPr>
                <w:color w:val="3E46FF" w:themeColor="accent1"/>
              </w:rPr>
              <w:t xml:space="preserve">Yes                       </w:t>
            </w:r>
          </w:p>
          <w:p w14:paraId="3B2EEBB9" w14:textId="3DB3FED0" w:rsidR="003300A7" w:rsidRPr="006E41C5" w:rsidRDefault="003300A7" w:rsidP="003300A7">
            <w:pPr>
              <w:pStyle w:val="ListParagraph"/>
              <w:numPr>
                <w:ilvl w:val="0"/>
                <w:numId w:val="27"/>
              </w:numPr>
              <w:rPr>
                <w:color w:val="3E46FF" w:themeColor="accent1"/>
              </w:rPr>
            </w:pPr>
            <w:r>
              <w:rPr>
                <w:color w:val="3E46FF" w:themeColor="accent1"/>
              </w:rPr>
              <w:t>No</w:t>
            </w:r>
          </w:p>
          <w:p w14:paraId="6E909F2C" w14:textId="49E9F7D0" w:rsidR="003300A7" w:rsidRPr="003300A7" w:rsidRDefault="003300A7" w:rsidP="003300A7">
            <w:pPr>
              <w:ind w:left="284"/>
            </w:pPr>
          </w:p>
        </w:tc>
      </w:tr>
      <w:tr w:rsidR="00A16DDC" w14:paraId="6B8F8A66" w14:textId="77777777" w:rsidTr="003300A7">
        <w:tc>
          <w:tcPr>
            <w:tcW w:w="8323" w:type="dxa"/>
            <w:gridSpan w:val="3"/>
          </w:tcPr>
          <w:p w14:paraId="0CF7918A" w14:textId="76D11305" w:rsidR="00A16DDC" w:rsidRPr="006E41C5" w:rsidRDefault="00A16DDC" w:rsidP="001F59AE">
            <w:r w:rsidRPr="006E41C5">
              <w:t>Level of visual acuity:</w:t>
            </w:r>
          </w:p>
          <w:p w14:paraId="10971222" w14:textId="77777777" w:rsidR="00A16DDC" w:rsidRPr="006E41C5" w:rsidRDefault="00A16DDC" w:rsidP="001F59AE"/>
          <w:p w14:paraId="0E9F6245" w14:textId="77777777" w:rsidR="00A16DDC" w:rsidRPr="006E41C5" w:rsidRDefault="00A16DDC" w:rsidP="001F59AE"/>
          <w:p w14:paraId="22211E2E" w14:textId="77777777" w:rsidR="00A16DDC" w:rsidRPr="006E41C5" w:rsidRDefault="00A16DDC" w:rsidP="001F59AE"/>
        </w:tc>
      </w:tr>
      <w:tr w:rsidR="003300A7" w14:paraId="7A70DBAE" w14:textId="77777777" w:rsidTr="006C042F">
        <w:tc>
          <w:tcPr>
            <w:tcW w:w="4161" w:type="dxa"/>
            <w:gridSpan w:val="2"/>
          </w:tcPr>
          <w:p w14:paraId="7CBD5407" w14:textId="6DAAEBC1" w:rsidR="003300A7" w:rsidRPr="006E41C5" w:rsidRDefault="003300A7" w:rsidP="001F59AE">
            <w:r w:rsidRPr="006E41C5">
              <w:t>Visual field impaired:</w:t>
            </w:r>
            <w:r>
              <w:t xml:space="preserve">                       </w:t>
            </w:r>
          </w:p>
          <w:p w14:paraId="7FF31EDF" w14:textId="77777777" w:rsidR="003300A7" w:rsidRPr="006E41C5" w:rsidRDefault="003300A7" w:rsidP="00B54792">
            <w:pPr>
              <w:rPr>
                <w:sz w:val="20"/>
                <w:szCs w:val="20"/>
              </w:rPr>
            </w:pPr>
          </w:p>
          <w:p w14:paraId="0BF6B039" w14:textId="77777777" w:rsidR="003300A7" w:rsidRDefault="003300A7" w:rsidP="00B54792">
            <w:pPr>
              <w:pStyle w:val="ListParagraph"/>
              <w:numPr>
                <w:ilvl w:val="0"/>
                <w:numId w:val="27"/>
              </w:numPr>
              <w:rPr>
                <w:color w:val="3E46FF" w:themeColor="accent1"/>
              </w:rPr>
            </w:pPr>
            <w:r w:rsidRPr="006E41C5">
              <w:rPr>
                <w:color w:val="3E46FF" w:themeColor="accent1"/>
              </w:rPr>
              <w:t xml:space="preserve">Yes </w:t>
            </w:r>
            <w:r>
              <w:rPr>
                <w:color w:val="3E46FF" w:themeColor="accent1"/>
              </w:rPr>
              <w:t xml:space="preserve">                 </w:t>
            </w:r>
          </w:p>
          <w:p w14:paraId="7411A243" w14:textId="77777777" w:rsidR="003300A7" w:rsidRDefault="003300A7" w:rsidP="00B54792">
            <w:pPr>
              <w:pStyle w:val="ListParagraph"/>
              <w:numPr>
                <w:ilvl w:val="0"/>
                <w:numId w:val="27"/>
              </w:numPr>
              <w:rPr>
                <w:color w:val="3E46FF" w:themeColor="accent1"/>
              </w:rPr>
            </w:pPr>
            <w:r>
              <w:rPr>
                <w:color w:val="3E46FF" w:themeColor="accent1"/>
              </w:rPr>
              <w:t xml:space="preserve">No        </w:t>
            </w:r>
          </w:p>
          <w:p w14:paraId="5B29A75A" w14:textId="4D55EA7D" w:rsidR="003300A7" w:rsidRPr="006E41C5" w:rsidRDefault="003300A7" w:rsidP="003300A7">
            <w:pPr>
              <w:pStyle w:val="ListParagraph"/>
              <w:ind w:left="644"/>
              <w:rPr>
                <w:color w:val="3E46FF" w:themeColor="accent1"/>
              </w:rPr>
            </w:pPr>
            <w:r>
              <w:rPr>
                <w:color w:val="3E46FF" w:themeColor="accent1"/>
              </w:rPr>
              <w:t xml:space="preserve">  </w:t>
            </w:r>
          </w:p>
        </w:tc>
        <w:tc>
          <w:tcPr>
            <w:tcW w:w="4162" w:type="dxa"/>
          </w:tcPr>
          <w:p w14:paraId="512E5B49" w14:textId="51232BD8" w:rsidR="003300A7" w:rsidRPr="006E41C5" w:rsidRDefault="003300A7" w:rsidP="001F59AE">
            <w:r>
              <w:t>Level of visual field loss:</w:t>
            </w:r>
          </w:p>
        </w:tc>
      </w:tr>
    </w:tbl>
    <w:p w14:paraId="56A88C15" w14:textId="77777777" w:rsidR="00A16DDC" w:rsidRDefault="00A16DDC" w:rsidP="00A16DDC">
      <w:pPr>
        <w:rPr>
          <w:sz w:val="14"/>
          <w:szCs w:val="14"/>
        </w:rPr>
      </w:pPr>
    </w:p>
    <w:p w14:paraId="7447675D" w14:textId="6E1F139B" w:rsidR="00540B58" w:rsidRPr="003300A7" w:rsidRDefault="00A16DDC" w:rsidP="00820F3A">
      <w:pPr>
        <w:rPr>
          <w:sz w:val="14"/>
          <w:szCs w:val="14"/>
        </w:rPr>
      </w:pPr>
      <w:r>
        <w:rPr>
          <w:sz w:val="14"/>
          <w:szCs w:val="14"/>
        </w:rPr>
        <w:t>*Please note you will be required to bring medical documentation and the medical diagnostics form with you to your classification session.</w:t>
      </w:r>
    </w:p>
    <w:sectPr w:rsidR="00540B58" w:rsidRPr="003300A7" w:rsidSect="00E867C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138" w:right="1304" w:bottom="1389" w:left="1871" w:header="425" w:footer="4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DAF7" w14:textId="77777777" w:rsidR="00C60697" w:rsidRDefault="00C60697" w:rsidP="00D41211">
      <w:r>
        <w:separator/>
      </w:r>
    </w:p>
  </w:endnote>
  <w:endnote w:type="continuationSeparator" w:id="0">
    <w:p w14:paraId="0377E269" w14:textId="77777777" w:rsidR="00C60697" w:rsidRDefault="00C60697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Calibri"/>
    <w:panose1 w:val="00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CT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2020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515BAB" w14:textId="77777777" w:rsidR="00D84376" w:rsidRDefault="00D84376" w:rsidP="007027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36866B" w14:textId="77777777" w:rsidR="00820F3A" w:rsidRDefault="00820F3A" w:rsidP="00D843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79707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AB6FF3" w14:textId="77777777" w:rsidR="00D84376" w:rsidRDefault="00D84376" w:rsidP="00540B58">
        <w:pPr>
          <w:pStyle w:val="Footer"/>
          <w:framePr w:w="624" w:wrap="notBeside" w:vAnchor="page" w:hAnchor="page" w:x="10604" w:y="16206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F2BAC9" w14:textId="77777777" w:rsidR="00EA3AD0" w:rsidRPr="00D84376" w:rsidRDefault="00EA3AD0" w:rsidP="00D84376">
    <w:pPr>
      <w:pStyle w:val="Footer"/>
      <w:rPr>
        <w:rStyle w:val="PageNumber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840A" w14:textId="77777777" w:rsidR="00820F3A" w:rsidRDefault="00820F3A" w:rsidP="00D84376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6C13FE" wp14:editId="7247DB9A">
          <wp:simplePos x="0" y="0"/>
          <wp:positionH relativeFrom="page">
            <wp:posOffset>519</wp:posOffset>
          </wp:positionH>
          <wp:positionV relativeFrom="page">
            <wp:posOffset>9931400</wp:posOffset>
          </wp:positionV>
          <wp:extent cx="7587762" cy="752400"/>
          <wp:effectExtent l="0" t="0" r="0" b="0"/>
          <wp:wrapNone/>
          <wp:docPr id="3" name="Picture 3" descr="Address: Building A, 1 Herb Elliott Avenue, Sydney Olympic Park, NSW 2127, Australia.&#10;Postal Address: PO Box 596, Sydney Markets, NSW 2129, Australia.&#10;Phone: +61 2 9704 0500  &#10;Email: info@paralympic.org.au &#10;Website: paralympic.org.au" title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62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54A4" w14:textId="77777777" w:rsidR="00C60697" w:rsidRDefault="00C60697" w:rsidP="00D41211">
      <w:r>
        <w:separator/>
      </w:r>
    </w:p>
  </w:footnote>
  <w:footnote w:type="continuationSeparator" w:id="0">
    <w:p w14:paraId="41B09E8C" w14:textId="77777777" w:rsidR="00C60697" w:rsidRDefault="00C60697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CBED6" w14:textId="77777777" w:rsidR="009D6613" w:rsidRDefault="00D8437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1B32ACE" wp14:editId="417DFA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8800" cy="2703600"/>
          <wp:effectExtent l="0" t="0" r="0" b="1905"/>
          <wp:wrapNone/>
          <wp:docPr id="5" name="Picture 5" descr="Decorative line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follow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27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1D41" w14:textId="77777777" w:rsidR="009D6613" w:rsidRDefault="00820F3A" w:rsidP="00664EB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F2886E" wp14:editId="2B68AA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8800" cy="2703600"/>
          <wp:effectExtent l="0" t="0" r="0" b="1905"/>
          <wp:wrapNone/>
          <wp:docPr id="4" name="Picture 4" descr="Paralympics Australia logo and decorative line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firs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27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FE4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8D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01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F4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523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68A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646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286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1C2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FF07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E015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C3FED"/>
    <w:multiLevelType w:val="hybridMultilevel"/>
    <w:tmpl w:val="ED382AAC"/>
    <w:lvl w:ilvl="0" w:tplc="1A98A22C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E46F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B3A27"/>
    <w:multiLevelType w:val="hybridMultilevel"/>
    <w:tmpl w:val="57CA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C70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0D4C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883D19"/>
    <w:multiLevelType w:val="hybridMultilevel"/>
    <w:tmpl w:val="82BAC11E"/>
    <w:lvl w:ilvl="0" w:tplc="20F82694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3E46FF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46474"/>
    <w:multiLevelType w:val="hybridMultilevel"/>
    <w:tmpl w:val="961AD816"/>
    <w:lvl w:ilvl="0" w:tplc="6BE232D6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3E46F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35CEB"/>
    <w:multiLevelType w:val="hybridMultilevel"/>
    <w:tmpl w:val="B7527D16"/>
    <w:lvl w:ilvl="0" w:tplc="28FA859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22"/>
  </w:num>
  <w:num w:numId="5">
    <w:abstractNumId w:val="25"/>
  </w:num>
  <w:num w:numId="6">
    <w:abstractNumId w:val="12"/>
  </w:num>
  <w:num w:numId="7">
    <w:abstractNumId w:val="26"/>
  </w:num>
  <w:num w:numId="8">
    <w:abstractNumId w:val="21"/>
  </w:num>
  <w:num w:numId="9">
    <w:abstractNumId w:val="13"/>
  </w:num>
  <w:num w:numId="10">
    <w:abstractNumId w:val="17"/>
  </w:num>
  <w:num w:numId="11">
    <w:abstractNumId w:val="27"/>
  </w:num>
  <w:num w:numId="12">
    <w:abstractNumId w:val="14"/>
  </w:num>
  <w:num w:numId="13">
    <w:abstractNumId w:val="23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B2"/>
    <w:rsid w:val="00031D81"/>
    <w:rsid w:val="000A69B9"/>
    <w:rsid w:val="000E25B9"/>
    <w:rsid w:val="0010445F"/>
    <w:rsid w:val="00127199"/>
    <w:rsid w:val="001655FB"/>
    <w:rsid w:val="001710A7"/>
    <w:rsid w:val="0017309E"/>
    <w:rsid w:val="001873F7"/>
    <w:rsid w:val="001B4C4E"/>
    <w:rsid w:val="0020481B"/>
    <w:rsid w:val="00235FC9"/>
    <w:rsid w:val="0024613F"/>
    <w:rsid w:val="00282F4F"/>
    <w:rsid w:val="003300A7"/>
    <w:rsid w:val="00353B45"/>
    <w:rsid w:val="00363A1D"/>
    <w:rsid w:val="00367FD9"/>
    <w:rsid w:val="003775E4"/>
    <w:rsid w:val="003B1439"/>
    <w:rsid w:val="0041092E"/>
    <w:rsid w:val="00466FD7"/>
    <w:rsid w:val="0048494C"/>
    <w:rsid w:val="004A26EC"/>
    <w:rsid w:val="004B2B3B"/>
    <w:rsid w:val="004D31FC"/>
    <w:rsid w:val="00540B58"/>
    <w:rsid w:val="00552AC1"/>
    <w:rsid w:val="005833C1"/>
    <w:rsid w:val="005834C0"/>
    <w:rsid w:val="005C5114"/>
    <w:rsid w:val="005D65D3"/>
    <w:rsid w:val="005F46C1"/>
    <w:rsid w:val="00612F7B"/>
    <w:rsid w:val="00653107"/>
    <w:rsid w:val="00664EB4"/>
    <w:rsid w:val="006709A3"/>
    <w:rsid w:val="00675E8A"/>
    <w:rsid w:val="00693C23"/>
    <w:rsid w:val="00695F54"/>
    <w:rsid w:val="006E41C5"/>
    <w:rsid w:val="006E4D11"/>
    <w:rsid w:val="00702700"/>
    <w:rsid w:val="0075293D"/>
    <w:rsid w:val="007E1F12"/>
    <w:rsid w:val="00814D66"/>
    <w:rsid w:val="00820F3A"/>
    <w:rsid w:val="008248AB"/>
    <w:rsid w:val="00840577"/>
    <w:rsid w:val="00852E36"/>
    <w:rsid w:val="008606A7"/>
    <w:rsid w:val="00863323"/>
    <w:rsid w:val="00881081"/>
    <w:rsid w:val="0088663F"/>
    <w:rsid w:val="008B1CA4"/>
    <w:rsid w:val="008D2060"/>
    <w:rsid w:val="008E04FB"/>
    <w:rsid w:val="00930B0F"/>
    <w:rsid w:val="0094672B"/>
    <w:rsid w:val="009978E0"/>
    <w:rsid w:val="009B03B6"/>
    <w:rsid w:val="009D6613"/>
    <w:rsid w:val="00A16DDC"/>
    <w:rsid w:val="00A47B37"/>
    <w:rsid w:val="00A920E2"/>
    <w:rsid w:val="00AF4567"/>
    <w:rsid w:val="00B54792"/>
    <w:rsid w:val="00BA7C94"/>
    <w:rsid w:val="00BC1AC5"/>
    <w:rsid w:val="00BF18FE"/>
    <w:rsid w:val="00C02CE9"/>
    <w:rsid w:val="00C60697"/>
    <w:rsid w:val="00C61E5B"/>
    <w:rsid w:val="00CB4CA9"/>
    <w:rsid w:val="00D01456"/>
    <w:rsid w:val="00D06641"/>
    <w:rsid w:val="00D13E2A"/>
    <w:rsid w:val="00D41211"/>
    <w:rsid w:val="00D71054"/>
    <w:rsid w:val="00D84376"/>
    <w:rsid w:val="00D93841"/>
    <w:rsid w:val="00E867C0"/>
    <w:rsid w:val="00EA3AD0"/>
    <w:rsid w:val="00EC4978"/>
    <w:rsid w:val="00F043B6"/>
    <w:rsid w:val="00F172A3"/>
    <w:rsid w:val="00F32E0C"/>
    <w:rsid w:val="00F41E11"/>
    <w:rsid w:val="00F424E8"/>
    <w:rsid w:val="00F96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F0E7C"/>
  <w15:docId w15:val="{67817294-E35D-47C8-B0C1-30A5FFA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31D81"/>
    <w:pPr>
      <w:spacing w:line="259" w:lineRule="auto"/>
    </w:pPr>
    <w:rPr>
      <w:rFonts w:ascii="Verdana" w:hAnsi="Verdana"/>
      <w:color w:val="3E46FF" w:themeColor="accent1"/>
      <w:sz w:val="22"/>
    </w:rPr>
  </w:style>
  <w:style w:type="paragraph" w:styleId="Heading1">
    <w:name w:val="heading 1"/>
    <w:basedOn w:val="Normal"/>
    <w:next w:val="Normal"/>
    <w:link w:val="Heading1Char"/>
    <w:qFormat/>
    <w:rsid w:val="00031D81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0"/>
    </w:pPr>
    <w:rPr>
      <w:rFonts w:cs="Arial"/>
      <w:b/>
      <w:sz w:val="24"/>
      <w:szCs w:val="26"/>
    </w:rPr>
  </w:style>
  <w:style w:type="paragraph" w:styleId="Heading2">
    <w:name w:val="heading 2"/>
    <w:basedOn w:val="Normal"/>
    <w:next w:val="Normal"/>
    <w:link w:val="Heading2Char"/>
    <w:qFormat/>
    <w:rsid w:val="00031D81"/>
    <w:pPr>
      <w:widowControl w:val="0"/>
      <w:suppressAutoHyphens/>
      <w:autoSpaceDE w:val="0"/>
      <w:autoSpaceDN w:val="0"/>
      <w:adjustRightInd w:val="0"/>
      <w:spacing w:line="288" w:lineRule="auto"/>
      <w:textAlignment w:val="center"/>
      <w:outlineLvl w:val="1"/>
    </w:pPr>
    <w:rPr>
      <w:rFonts w:cs="ArialMT"/>
      <w:b/>
      <w:szCs w:val="36"/>
      <w:lang w:val="en-GB"/>
    </w:rPr>
  </w:style>
  <w:style w:type="paragraph" w:styleId="Heading3">
    <w:name w:val="heading 3"/>
    <w:basedOn w:val="Normal"/>
    <w:next w:val="Normal"/>
    <w:link w:val="Heading3Char"/>
    <w:qFormat/>
    <w:rsid w:val="00031D81"/>
    <w:pPr>
      <w:keepNext/>
      <w:keepLines/>
      <w:spacing w:before="200"/>
      <w:outlineLvl w:val="2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D81"/>
    <w:rPr>
      <w:rFonts w:ascii="Verdana" w:hAnsi="Verdana" w:cs="Arial"/>
      <w:b/>
      <w:color w:val="3E46FF" w:themeColor="accent1"/>
      <w:szCs w:val="26"/>
    </w:rPr>
  </w:style>
  <w:style w:type="character" w:customStyle="1" w:styleId="Heading2Char">
    <w:name w:val="Heading 2 Char"/>
    <w:basedOn w:val="DefaultParagraphFont"/>
    <w:link w:val="Heading2"/>
    <w:rsid w:val="00031D81"/>
    <w:rPr>
      <w:rFonts w:ascii="Verdana" w:hAnsi="Verdana" w:cs="ArialMT"/>
      <w:b/>
      <w:color w:val="3E46FF" w:themeColor="accent1"/>
      <w:sz w:val="22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293D"/>
    <w:rPr>
      <w:rFonts w:cs="Arial-Black"/>
      <w:spacing w:val="-5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5293D"/>
    <w:rPr>
      <w:rFonts w:ascii="PACT Light" w:hAnsi="PACT Light" w:cs="Arial-Black"/>
      <w:color w:val="3E46FF" w:themeColor="accent1"/>
      <w:spacing w:val="-5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0B58"/>
    <w:pPr>
      <w:tabs>
        <w:tab w:val="left" w:pos="6804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0B58"/>
    <w:rPr>
      <w:rFonts w:ascii="PACT Light" w:hAnsi="PACT Light"/>
      <w:color w:val="3E46FF" w:themeColor="accent1"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BF18FE"/>
    <w:pPr>
      <w:widowControl w:val="0"/>
      <w:suppressAutoHyphens/>
      <w:autoSpaceDE w:val="0"/>
      <w:autoSpaceDN w:val="0"/>
      <w:adjustRightInd w:val="0"/>
      <w:spacing w:after="640"/>
      <w:textAlignment w:val="center"/>
    </w:pPr>
    <w:rPr>
      <w:rFonts w:cs="Arial"/>
      <w:bCs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BF18FE"/>
    <w:rPr>
      <w:rFonts w:ascii="PACT Light" w:hAnsi="PACT Light" w:cs="Arial"/>
      <w:bCs/>
      <w:color w:val="3E46FF" w:themeColor="accent1"/>
      <w:sz w:val="22"/>
      <w:szCs w:val="20"/>
    </w:rPr>
  </w:style>
  <w:style w:type="paragraph" w:styleId="BodyText">
    <w:name w:val="Body Text"/>
    <w:basedOn w:val="Normal"/>
    <w:link w:val="BodyTextChar"/>
    <w:qFormat/>
    <w:rsid w:val="00D93841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szCs w:val="20"/>
    </w:rPr>
  </w:style>
  <w:style w:type="character" w:customStyle="1" w:styleId="BodyTextChar">
    <w:name w:val="Body Text Char"/>
    <w:basedOn w:val="DefaultParagraphFont"/>
    <w:link w:val="BodyText"/>
    <w:rsid w:val="00D93841"/>
    <w:rPr>
      <w:rFonts w:ascii="PACT Light" w:hAnsi="PACT Light" w:cs="Arial"/>
      <w:color w:val="3E46FF" w:themeColor="accent1"/>
      <w:sz w:val="20"/>
      <w:szCs w:val="20"/>
    </w:rPr>
  </w:style>
  <w:style w:type="paragraph" w:customStyle="1" w:styleId="Bullet1">
    <w:name w:val="Bullet 1"/>
    <w:basedOn w:val="BodyText"/>
    <w:qFormat/>
    <w:rsid w:val="00D01456"/>
    <w:pPr>
      <w:widowControl/>
      <w:numPr>
        <w:numId w:val="6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D01456"/>
    <w:pPr>
      <w:numPr>
        <w:numId w:val="8"/>
      </w:numPr>
      <w:spacing w:before="120" w:after="120"/>
    </w:pPr>
    <w:rPr>
      <w:rFonts w:cs="ArialMT"/>
    </w:rPr>
  </w:style>
  <w:style w:type="character" w:customStyle="1" w:styleId="Heading3Char">
    <w:name w:val="Heading 3 Char"/>
    <w:basedOn w:val="DefaultParagraphFont"/>
    <w:link w:val="Heading3"/>
    <w:rsid w:val="00031D81"/>
    <w:rPr>
      <w:rFonts w:ascii="Verdana" w:eastAsia="Times New Roman" w:hAnsi="Verdana"/>
      <w:b/>
      <w:bCs/>
      <w:i/>
      <w:color w:val="3E46FF" w:themeColor="accent1"/>
      <w:sz w:val="22"/>
    </w:rPr>
  </w:style>
  <w:style w:type="paragraph" w:customStyle="1" w:styleId="Dear">
    <w:name w:val="Dear"/>
    <w:basedOn w:val="BodyText"/>
    <w:rsid w:val="00BF18FE"/>
    <w:pPr>
      <w:spacing w:before="1320" w:after="240"/>
    </w:pPr>
  </w:style>
  <w:style w:type="character" w:styleId="PageNumber">
    <w:name w:val="page number"/>
    <w:basedOn w:val="DefaultParagraphFont"/>
    <w:rsid w:val="00031D81"/>
    <w:rPr>
      <w:rFonts w:ascii="Verdana" w:hAnsi="Verdana"/>
      <w:b w:val="0"/>
      <w:i w:val="0"/>
      <w:noProof w:val="0"/>
      <w:color w:val="3E46FF" w:themeColor="accent1"/>
      <w:sz w:val="16"/>
      <w:lang w:val="en-AU"/>
    </w:rPr>
  </w:style>
  <w:style w:type="paragraph" w:customStyle="1" w:styleId="Bullet3">
    <w:name w:val="Bullet 3"/>
    <w:basedOn w:val="Normal"/>
    <w:rsid w:val="00D01456"/>
    <w:pPr>
      <w:numPr>
        <w:numId w:val="13"/>
      </w:numPr>
      <w:spacing w:before="120" w:after="120"/>
    </w:pPr>
  </w:style>
  <w:style w:type="paragraph" w:styleId="BalloonText">
    <w:name w:val="Balloon Text"/>
    <w:basedOn w:val="Normal"/>
    <w:link w:val="BalloonTextChar"/>
    <w:rsid w:val="008B1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CA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0145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character" w:styleId="Hashtag">
    <w:name w:val="Hashtag"/>
    <w:basedOn w:val="DefaultParagraphFont"/>
    <w:uiPriority w:val="99"/>
    <w:semiHidden/>
    <w:unhideWhenUsed/>
    <w:rsid w:val="00D01456"/>
    <w:rPr>
      <w:color w:val="3E46FF" w:themeColor="accent1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01456"/>
    <w:rPr>
      <w:color w:val="3E46FF" w:themeColor="accent1"/>
      <w:shd w:val="clear" w:color="auto" w:fill="E1DFDD"/>
    </w:rPr>
  </w:style>
  <w:style w:type="paragraph" w:customStyle="1" w:styleId="Contacts">
    <w:name w:val="Contacts"/>
    <w:basedOn w:val="Normal"/>
    <w:rsid w:val="00BF18FE"/>
    <w:pPr>
      <w:tabs>
        <w:tab w:val="left" w:pos="284"/>
      </w:tabs>
    </w:pPr>
  </w:style>
  <w:style w:type="character" w:styleId="Strong">
    <w:name w:val="Strong"/>
    <w:basedOn w:val="DefaultParagraphFont"/>
    <w:rsid w:val="00031D81"/>
    <w:rPr>
      <w:rFonts w:ascii="Verdana" w:hAnsi="Verdana"/>
      <w:b/>
      <w:bCs/>
      <w:i w:val="0"/>
    </w:rPr>
  </w:style>
  <w:style w:type="character" w:styleId="Hyperlink">
    <w:name w:val="Hyperlink"/>
    <w:basedOn w:val="DefaultParagraphFont"/>
    <w:uiPriority w:val="99"/>
    <w:rsid w:val="00A16DD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16DDC"/>
    <w:pPr>
      <w:spacing w:line="240" w:lineRule="auto"/>
      <w:ind w:left="720"/>
      <w:contextualSpacing/>
    </w:pPr>
    <w:rPr>
      <w:rFonts w:eastAsia="Times New Roman"/>
      <w:color w:val="auto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C51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42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lympic.org.au/wp-content/uploads/2015/08/National-Vision-Impairment-Medical-Screening-Form-2017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paralympic.org.au/vision-classificatio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ralympic.org.au/wp-content/uploads/2018/07/Vision-Impairment-APC-Classification-Information-Sheet-June-2018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DMINISTRATION\1.%20Paralympics%20Australia%20Stationery%20Toolkit\Paralympics%20Australia%20Letterhead%20-%20NSW\NSW%20Digital%20Letterheads\Verdana%20Templates\Paralympics%20Australia%20Letterhead%20NSW%20Verdana.dotx" TargetMode="External"/></Relationships>
</file>

<file path=word/theme/theme1.xml><?xml version="1.0" encoding="utf-8"?>
<a:theme xmlns:a="http://schemas.openxmlformats.org/drawingml/2006/main" name="Office Theme">
  <a:themeElements>
    <a:clrScheme name="Paralympics Australia">
      <a:dk1>
        <a:srgbClr val="000000"/>
      </a:dk1>
      <a:lt1>
        <a:srgbClr val="FFFFFF"/>
      </a:lt1>
      <a:dk2>
        <a:srgbClr val="141459"/>
      </a:dk2>
      <a:lt2>
        <a:srgbClr val="F0FF00"/>
      </a:lt2>
      <a:accent1>
        <a:srgbClr val="3E46FF"/>
      </a:accent1>
      <a:accent2>
        <a:srgbClr val="3CEEAA"/>
      </a:accent2>
      <a:accent3>
        <a:srgbClr val="007FFF"/>
      </a:accent3>
      <a:accent4>
        <a:srgbClr val="00C098"/>
      </a:accent4>
      <a:accent5>
        <a:srgbClr val="61D3FF"/>
      </a:accent5>
      <a:accent6>
        <a:srgbClr val="007B77"/>
      </a:accent6>
      <a:hlink>
        <a:srgbClr val="3E46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Paralympics Australia Letterhead NSW Verdana.dotx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Aerin Di Leva</dc:creator>
  <cp:keywords/>
  <dc:description/>
  <cp:lastModifiedBy>Michelle Johnson</cp:lastModifiedBy>
  <cp:revision>2</cp:revision>
  <cp:lastPrinted>2019-02-05T05:53:00Z</cp:lastPrinted>
  <dcterms:created xsi:type="dcterms:W3CDTF">2019-06-13T04:30:00Z</dcterms:created>
  <dcterms:modified xsi:type="dcterms:W3CDTF">2019-06-13T04:30:00Z</dcterms:modified>
</cp:coreProperties>
</file>